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38B" w:rsidRPr="007F238B" w:rsidRDefault="007F238B" w:rsidP="007F238B">
      <w:pPr>
        <w:spacing w:before="100" w:beforeAutospacing="1" w:after="100" w:afterAutospacing="1" w:line="240" w:lineRule="auto"/>
        <w:jc w:val="center"/>
        <w:textAlignment w:val="baseline"/>
        <w:outlineLvl w:val="0"/>
        <w:rPr>
          <w:rFonts w:ascii="inherit" w:eastAsia="Times New Roman" w:hAnsi="inherit" w:cs="Arial"/>
          <w:color w:val="333333"/>
          <w:kern w:val="36"/>
          <w:sz w:val="54"/>
          <w:szCs w:val="54"/>
          <w:lang w:eastAsia="tr-TR"/>
        </w:rPr>
      </w:pPr>
      <w:r w:rsidRPr="007F238B">
        <w:rPr>
          <w:rFonts w:ascii="inherit" w:eastAsia="Times New Roman" w:hAnsi="inherit" w:cs="Arial"/>
          <w:color w:val="333333"/>
          <w:kern w:val="36"/>
          <w:sz w:val="54"/>
          <w:szCs w:val="54"/>
          <w:lang w:eastAsia="tr-TR"/>
        </w:rPr>
        <w:t>Aile içi iletişimin önemi</w:t>
      </w:r>
      <w:r w:rsidRPr="007F238B">
        <w:rPr>
          <w:rFonts w:ascii="inherit" w:eastAsia="Times New Roman" w:hAnsi="inherit" w:cs="Arial"/>
          <w:color w:val="333333"/>
          <w:kern w:val="36"/>
          <w:sz w:val="54"/>
          <w:szCs w:val="54"/>
          <w:lang w:eastAsia="tr-TR"/>
        </w:rPr>
        <w:drawing>
          <wp:inline distT="0" distB="0" distL="0" distR="0">
            <wp:extent cx="5038725" cy="1466850"/>
            <wp:effectExtent l="0" t="0" r="9525" b="0"/>
            <wp:docPr id="1" name="Resim 1" descr="aile içi iletişimin öne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le içi iletişimin önemi ile ilgili görsel sonuc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38725" cy="1466850"/>
                    </a:xfrm>
                    <a:prstGeom prst="rect">
                      <a:avLst/>
                    </a:prstGeom>
                    <a:noFill/>
                    <a:ln>
                      <a:noFill/>
                    </a:ln>
                  </pic:spPr>
                </pic:pic>
              </a:graphicData>
            </a:graphic>
          </wp:inline>
        </w:drawing>
      </w:r>
    </w:p>
    <w:p w:rsidR="007F238B" w:rsidRDefault="007F238B" w:rsidP="007F238B">
      <w:pPr>
        <w:spacing w:beforeAutospacing="1" w:after="0" w:afterAutospacing="1" w:line="240" w:lineRule="auto"/>
        <w:textAlignment w:val="baseline"/>
        <w:rPr>
          <w:rFonts w:ascii="Arial" w:eastAsia="Times New Roman" w:hAnsi="Arial" w:cs="Arial"/>
          <w:color w:val="797979"/>
          <w:sz w:val="21"/>
          <w:szCs w:val="21"/>
          <w:lang w:eastAsia="tr-TR"/>
        </w:rPr>
      </w:pPr>
      <w:r w:rsidRPr="007F238B">
        <w:rPr>
          <w:rFonts w:ascii="Arial" w:eastAsia="Times New Roman" w:hAnsi="Arial" w:cs="Arial"/>
          <w:color w:val="797979"/>
          <w:sz w:val="21"/>
          <w:szCs w:val="21"/>
          <w:lang w:eastAsia="tr-TR"/>
        </w:rPr>
        <w:t>Aile içi iletişim; ailenin ve sağlıklı, akılcı ilişkilerin devamlılığı açıs</w:t>
      </w:r>
      <w:r>
        <w:rPr>
          <w:rFonts w:ascii="Arial" w:eastAsia="Times New Roman" w:hAnsi="Arial" w:cs="Arial"/>
          <w:color w:val="797979"/>
          <w:sz w:val="21"/>
          <w:szCs w:val="21"/>
          <w:lang w:eastAsia="tr-TR"/>
        </w:rPr>
        <w:t xml:space="preserve">ından önemli bir konu. </w:t>
      </w:r>
      <w:r w:rsidRPr="007F238B">
        <w:rPr>
          <w:rFonts w:ascii="Arial" w:eastAsia="Times New Roman" w:hAnsi="Arial" w:cs="Arial"/>
          <w:color w:val="797979"/>
          <w:sz w:val="21"/>
          <w:szCs w:val="21"/>
          <w:lang w:eastAsia="tr-TR"/>
        </w:rPr>
        <w:t>Aileyi dünyanın küçültülmüş bir örneği olarak düşünmek mümkün. Dünyayı anlamak için aileye yakından bakmak gerekiyor. Güç, yakınlık, özerklik, güven duygusu ve iletişim becerileri gibi konular; aynı zamanda dünyad</w:t>
      </w:r>
      <w:r>
        <w:rPr>
          <w:rFonts w:ascii="Arial" w:eastAsia="Times New Roman" w:hAnsi="Arial" w:cs="Arial"/>
          <w:color w:val="797979"/>
          <w:sz w:val="21"/>
          <w:szCs w:val="21"/>
          <w:lang w:eastAsia="tr-TR"/>
        </w:rPr>
        <w:t xml:space="preserve">aki yaşam biçimimizin de temeli. </w:t>
      </w:r>
      <w:r w:rsidRPr="007F238B">
        <w:rPr>
          <w:rFonts w:ascii="Arial" w:eastAsia="Times New Roman" w:hAnsi="Arial" w:cs="Arial"/>
          <w:color w:val="797979"/>
          <w:sz w:val="21"/>
          <w:szCs w:val="21"/>
          <w:lang w:eastAsia="tr-TR"/>
        </w:rPr>
        <w:t>“Aile hayatı buzdağına benzer. Çoğu kişi, aile içinde yaşanan olayların sadece küçük bir kısmının farkındadır. Görüp duyabildiklerinden daha fazlasının yaşandığından şüphelenirler fakat tam olarak ne olduğunu bilemezler. Bu bilinmezlik, aileyi tehlikeli bir yola sokabilir. Nasıl ki denizcinin kaderi buzdağının görünmeyen kısmını bilmesine bağlıysa; ailenin kaderi de günlük aile olaylarının altında yatan duyguları ve ihtiyaçları anlamaya dayanır.</w:t>
      </w:r>
      <w:r w:rsidRPr="007F238B">
        <w:rPr>
          <w:rFonts w:ascii="Arial" w:eastAsia="Times New Roman" w:hAnsi="Arial" w:cs="Arial"/>
          <w:color w:val="797979"/>
          <w:sz w:val="21"/>
          <w:szCs w:val="21"/>
          <w:lang w:eastAsia="tr-TR"/>
        </w:rPr>
        <w:br/>
      </w:r>
      <w:r w:rsidRPr="007F238B">
        <w:rPr>
          <w:rFonts w:ascii="Arial" w:eastAsia="Times New Roman" w:hAnsi="Arial" w:cs="Arial"/>
          <w:color w:val="797979"/>
          <w:sz w:val="21"/>
          <w:szCs w:val="21"/>
          <w:lang w:eastAsia="tr-TR"/>
        </w:rPr>
        <w:br/>
      </w:r>
      <w:r w:rsidRPr="007F238B">
        <w:rPr>
          <w:rFonts w:ascii="Arial" w:eastAsia="Times New Roman" w:hAnsi="Arial" w:cs="Arial"/>
          <w:b/>
          <w:bCs/>
          <w:color w:val="797979"/>
          <w:sz w:val="24"/>
          <w:szCs w:val="24"/>
          <w:bdr w:val="none" w:sz="0" w:space="0" w:color="auto" w:frame="1"/>
          <w:lang w:eastAsia="tr-TR"/>
        </w:rPr>
        <w:t>Sorunlu ailelerin ortak özellikleri</w:t>
      </w:r>
      <w:r w:rsidRPr="007F238B">
        <w:rPr>
          <w:rFonts w:ascii="Arial" w:eastAsia="Times New Roman" w:hAnsi="Arial" w:cs="Arial"/>
          <w:color w:val="797979"/>
          <w:sz w:val="21"/>
          <w:szCs w:val="21"/>
          <w:lang w:eastAsia="tr-TR"/>
        </w:rPr>
        <w:br/>
      </w:r>
      <w:r w:rsidRPr="007F238B">
        <w:rPr>
          <w:rFonts w:ascii="Arial" w:eastAsia="Times New Roman" w:hAnsi="Arial" w:cs="Arial"/>
          <w:color w:val="797979"/>
          <w:sz w:val="21"/>
          <w:szCs w:val="21"/>
          <w:lang w:eastAsia="tr-TR"/>
        </w:rPr>
        <w:br/>
        <w:t>   • Kişilerin özgüvenlerinin düşük, </w:t>
      </w:r>
      <w:r w:rsidRPr="007F238B">
        <w:rPr>
          <w:rFonts w:ascii="Arial" w:eastAsia="Times New Roman" w:hAnsi="Arial" w:cs="Arial"/>
          <w:color w:val="797979"/>
          <w:sz w:val="21"/>
          <w:szCs w:val="21"/>
          <w:lang w:eastAsia="tr-TR"/>
        </w:rPr>
        <w:br/>
        <w:t>   • İletişimlerinin dolaylı, belirsiz aynı zamanda samimiyetsiz, </w:t>
      </w:r>
      <w:r w:rsidRPr="007F238B">
        <w:rPr>
          <w:rFonts w:ascii="Arial" w:eastAsia="Times New Roman" w:hAnsi="Arial" w:cs="Arial"/>
          <w:color w:val="797979"/>
          <w:sz w:val="21"/>
          <w:szCs w:val="21"/>
          <w:lang w:eastAsia="tr-TR"/>
        </w:rPr>
        <w:br/>
        <w:t>   • Kurallarının katı, zalim, tartışmasız ve değişime kapalı, </w:t>
      </w:r>
      <w:r w:rsidRPr="007F238B">
        <w:rPr>
          <w:rFonts w:ascii="Arial" w:eastAsia="Times New Roman" w:hAnsi="Arial" w:cs="Arial"/>
          <w:color w:val="797979"/>
          <w:sz w:val="21"/>
          <w:szCs w:val="21"/>
          <w:lang w:eastAsia="tr-TR"/>
        </w:rPr>
        <w:br/>
        <w:t>   • Toplumla ilişkilerininse suçlayıcı ve korkutucu olmasıdır. </w:t>
      </w:r>
      <w:r w:rsidRPr="007F238B">
        <w:rPr>
          <w:rFonts w:ascii="Arial" w:eastAsia="Times New Roman" w:hAnsi="Arial" w:cs="Arial"/>
          <w:color w:val="797979"/>
          <w:sz w:val="21"/>
          <w:szCs w:val="21"/>
          <w:lang w:eastAsia="tr-TR"/>
        </w:rPr>
        <w:br/>
      </w:r>
      <w:r w:rsidRPr="007F238B">
        <w:rPr>
          <w:rFonts w:ascii="Arial" w:eastAsia="Times New Roman" w:hAnsi="Arial" w:cs="Arial"/>
          <w:color w:val="797979"/>
          <w:sz w:val="21"/>
          <w:szCs w:val="21"/>
          <w:lang w:eastAsia="tr-TR"/>
        </w:rPr>
        <w:br/>
      </w:r>
      <w:r w:rsidRPr="007F238B">
        <w:rPr>
          <w:rFonts w:ascii="Arial" w:eastAsia="Times New Roman" w:hAnsi="Arial" w:cs="Arial"/>
          <w:b/>
          <w:bCs/>
          <w:color w:val="797979"/>
          <w:sz w:val="24"/>
          <w:szCs w:val="24"/>
          <w:bdr w:val="none" w:sz="0" w:space="0" w:color="auto" w:frame="1"/>
          <w:lang w:eastAsia="tr-TR"/>
        </w:rPr>
        <w:t>Sağlıklı ailelerin ortak özellikleri</w:t>
      </w:r>
      <w:r w:rsidRPr="007F238B">
        <w:rPr>
          <w:rFonts w:ascii="Arial" w:eastAsia="Times New Roman" w:hAnsi="Arial" w:cs="Arial"/>
          <w:color w:val="797979"/>
          <w:sz w:val="21"/>
          <w:szCs w:val="21"/>
          <w:lang w:eastAsia="tr-TR"/>
        </w:rPr>
        <w:br/>
      </w:r>
      <w:r w:rsidRPr="007F238B">
        <w:rPr>
          <w:rFonts w:ascii="Arial" w:eastAsia="Times New Roman" w:hAnsi="Arial" w:cs="Arial"/>
          <w:color w:val="797979"/>
          <w:sz w:val="21"/>
          <w:szCs w:val="21"/>
          <w:lang w:eastAsia="tr-TR"/>
        </w:rPr>
        <w:br/>
        <w:t>   • Kişilerin özgüveni yüksek, </w:t>
      </w:r>
      <w:r w:rsidRPr="007F238B">
        <w:rPr>
          <w:rFonts w:ascii="Arial" w:eastAsia="Times New Roman" w:hAnsi="Arial" w:cs="Arial"/>
          <w:color w:val="797979"/>
          <w:sz w:val="21"/>
          <w:szCs w:val="21"/>
          <w:lang w:eastAsia="tr-TR"/>
        </w:rPr>
        <w:br/>
        <w:t>   • İletişim doğrudan, açık, net, belirgin ve dürüst, </w:t>
      </w:r>
      <w:r w:rsidRPr="007F238B">
        <w:rPr>
          <w:rFonts w:ascii="Arial" w:eastAsia="Times New Roman" w:hAnsi="Arial" w:cs="Arial"/>
          <w:color w:val="797979"/>
          <w:sz w:val="21"/>
          <w:szCs w:val="21"/>
          <w:lang w:eastAsia="tr-TR"/>
        </w:rPr>
        <w:br/>
        <w:t>   • Kurallar esnek, insanca, uygun ve şartlara göre değişken, </w:t>
      </w:r>
      <w:r w:rsidRPr="007F238B">
        <w:rPr>
          <w:rFonts w:ascii="Arial" w:eastAsia="Times New Roman" w:hAnsi="Arial" w:cs="Arial"/>
          <w:color w:val="797979"/>
          <w:sz w:val="21"/>
          <w:szCs w:val="21"/>
          <w:lang w:eastAsia="tr-TR"/>
        </w:rPr>
        <w:br/>
        <w:t>   • Toplumsal bağ açık, ümit verici ve seçme hakkına dayalı.</w:t>
      </w:r>
    </w:p>
    <w:p w:rsidR="007F238B" w:rsidRPr="007F238B" w:rsidRDefault="007F238B" w:rsidP="007F238B">
      <w:pPr>
        <w:spacing w:beforeAutospacing="1" w:after="0" w:afterAutospacing="1" w:line="240" w:lineRule="auto"/>
        <w:textAlignment w:val="baseline"/>
        <w:rPr>
          <w:rFonts w:ascii="Arial" w:eastAsia="Times New Roman" w:hAnsi="Arial" w:cs="Arial"/>
          <w:color w:val="797979"/>
          <w:sz w:val="21"/>
          <w:szCs w:val="21"/>
          <w:lang w:eastAsia="tr-TR"/>
        </w:rPr>
      </w:pPr>
      <w:r>
        <w:rPr>
          <w:noProof/>
          <w:lang w:eastAsia="tr-TR"/>
        </w:rPr>
        <w:drawing>
          <wp:inline distT="0" distB="0" distL="0" distR="0">
            <wp:extent cx="5438775" cy="1600200"/>
            <wp:effectExtent l="0" t="0" r="9525" b="0"/>
            <wp:docPr id="2" name="Resim 2" descr="aile içi iletişimin öne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le içi iletişimin önemi ile ilgili gö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775" cy="1600200"/>
                    </a:xfrm>
                    <a:prstGeom prst="rect">
                      <a:avLst/>
                    </a:prstGeom>
                    <a:noFill/>
                    <a:ln>
                      <a:noFill/>
                    </a:ln>
                  </pic:spPr>
                </pic:pic>
              </a:graphicData>
            </a:graphic>
          </wp:inline>
        </w:drawing>
      </w:r>
      <w:r w:rsidRPr="007F238B">
        <w:rPr>
          <w:rFonts w:ascii="Arial" w:eastAsia="Times New Roman" w:hAnsi="Arial" w:cs="Arial"/>
          <w:color w:val="797979"/>
          <w:sz w:val="21"/>
          <w:szCs w:val="21"/>
          <w:lang w:eastAsia="tr-TR"/>
        </w:rPr>
        <w:t> </w:t>
      </w:r>
      <w:r w:rsidRPr="007F238B">
        <w:rPr>
          <w:rFonts w:ascii="Arial" w:eastAsia="Times New Roman" w:hAnsi="Arial" w:cs="Arial"/>
          <w:color w:val="797979"/>
          <w:sz w:val="21"/>
          <w:szCs w:val="21"/>
          <w:lang w:eastAsia="tr-TR"/>
        </w:rPr>
        <w:br/>
      </w:r>
      <w:r w:rsidRPr="007F238B">
        <w:rPr>
          <w:rFonts w:ascii="Arial" w:eastAsia="Times New Roman" w:hAnsi="Arial" w:cs="Arial"/>
          <w:color w:val="797979"/>
          <w:sz w:val="21"/>
          <w:szCs w:val="21"/>
          <w:lang w:eastAsia="tr-TR"/>
        </w:rPr>
        <w:br/>
      </w:r>
      <w:r w:rsidRPr="007F238B">
        <w:rPr>
          <w:rFonts w:ascii="Arial" w:eastAsia="Times New Roman" w:hAnsi="Arial" w:cs="Arial"/>
          <w:b/>
          <w:bCs/>
          <w:color w:val="797979"/>
          <w:sz w:val="24"/>
          <w:szCs w:val="24"/>
          <w:bdr w:val="none" w:sz="0" w:space="0" w:color="auto" w:frame="1"/>
          <w:lang w:eastAsia="tr-TR"/>
        </w:rPr>
        <w:t>Aile hayatında iletişimin önemi</w:t>
      </w:r>
      <w:r w:rsidRPr="007F238B">
        <w:rPr>
          <w:rFonts w:ascii="Arial" w:eastAsia="Times New Roman" w:hAnsi="Arial" w:cs="Arial"/>
          <w:color w:val="797979"/>
          <w:sz w:val="21"/>
          <w:szCs w:val="21"/>
          <w:lang w:eastAsia="tr-TR"/>
        </w:rPr>
        <w:br/>
      </w:r>
      <w:r w:rsidRPr="007F238B">
        <w:rPr>
          <w:rFonts w:ascii="Arial" w:eastAsia="Times New Roman" w:hAnsi="Arial" w:cs="Arial"/>
          <w:color w:val="797979"/>
          <w:sz w:val="21"/>
          <w:szCs w:val="21"/>
          <w:lang w:eastAsia="tr-TR"/>
        </w:rPr>
        <w:br/>
        <w:t>İletişim, insanlar arasında olup bitenleri örten dev bir şemsiyeye benziyor. İnsan dünyaya geldiğinde, başkalarıyla ne tür ilişkiler kuracağını ve yaşamında neler olacağını belirleyen etkenlerden belki de en önemlisidir iletişim. Bütün iletişim becerileri öğrenilebilir ve zamanla istenilen şekle dönüştürülebilir. İletişimin iki ana unsuru var: Sözel</w:t>
      </w:r>
      <w:r>
        <w:rPr>
          <w:rFonts w:ascii="Arial" w:eastAsia="Times New Roman" w:hAnsi="Arial" w:cs="Arial"/>
          <w:color w:val="797979"/>
          <w:sz w:val="21"/>
          <w:szCs w:val="21"/>
          <w:lang w:eastAsia="tr-TR"/>
        </w:rPr>
        <w:t xml:space="preserve"> ve bedensel iletişim</w:t>
      </w:r>
      <w:r>
        <w:rPr>
          <w:rFonts w:ascii="Arial" w:eastAsia="Times New Roman" w:hAnsi="Arial" w:cs="Arial"/>
          <w:color w:val="797979"/>
          <w:sz w:val="21"/>
          <w:szCs w:val="21"/>
          <w:lang w:eastAsia="tr-TR"/>
        </w:rPr>
        <w:br/>
      </w:r>
      <w:r>
        <w:rPr>
          <w:rFonts w:ascii="Arial" w:eastAsia="Times New Roman" w:hAnsi="Arial" w:cs="Arial"/>
          <w:color w:val="797979"/>
          <w:sz w:val="21"/>
          <w:szCs w:val="21"/>
          <w:lang w:eastAsia="tr-TR"/>
        </w:rPr>
        <w:br/>
      </w:r>
      <w:r w:rsidRPr="007F238B">
        <w:rPr>
          <w:rFonts w:ascii="Arial" w:eastAsia="Times New Roman" w:hAnsi="Arial" w:cs="Arial"/>
          <w:color w:val="797979"/>
          <w:sz w:val="21"/>
          <w:szCs w:val="21"/>
          <w:lang w:eastAsia="tr-TR"/>
        </w:rPr>
        <w:t xml:space="preserve"> “Sözel iletişimi oluşturan, konuşma yeteneğimizdir. Bedensel iletişim ise yüz ifadesi, duruş, </w:t>
      </w:r>
      <w:r w:rsidRPr="007F238B">
        <w:rPr>
          <w:rFonts w:ascii="Arial" w:eastAsia="Times New Roman" w:hAnsi="Arial" w:cs="Arial"/>
          <w:color w:val="797979"/>
          <w:sz w:val="21"/>
          <w:szCs w:val="21"/>
          <w:lang w:eastAsia="tr-TR"/>
        </w:rPr>
        <w:lastRenderedPageBreak/>
        <w:t>kasılma oranları, nefes temposu, ses tonu ve el kol hareketlerinden oluşur.” Diyerek şöyle devam ediyor: “Sözel ve sözel olmayan iletilişimin birbiriyle uyumlu olması halinde, sağlıklı bir iletişimden söz edilebilir. İki iletişim biçimi arasındaki uyumsuzluk ve tutarsızlık, iki farklı mesajın birden karşı tarafa aktarılmasına neden olur. Aile içinde ortaya çıkan bu tip bir mesaj kargaşası bireyi, özgüveni konusunda şüpheye düşürebilir. </w:t>
      </w:r>
      <w:r w:rsidRPr="007F238B">
        <w:rPr>
          <w:rFonts w:ascii="Arial" w:eastAsia="Times New Roman" w:hAnsi="Arial" w:cs="Arial"/>
          <w:color w:val="797979"/>
          <w:sz w:val="21"/>
          <w:szCs w:val="21"/>
          <w:lang w:eastAsia="tr-TR"/>
        </w:rPr>
        <w:br/>
      </w:r>
      <w:r w:rsidRPr="007F238B">
        <w:rPr>
          <w:rFonts w:ascii="Arial" w:eastAsia="Times New Roman" w:hAnsi="Arial" w:cs="Arial"/>
          <w:color w:val="797979"/>
          <w:sz w:val="21"/>
          <w:szCs w:val="21"/>
          <w:lang w:eastAsia="tr-TR"/>
        </w:rPr>
        <w:br/>
      </w:r>
      <w:r w:rsidRPr="007F238B">
        <w:rPr>
          <w:rFonts w:ascii="Arial" w:eastAsia="Times New Roman" w:hAnsi="Arial" w:cs="Arial"/>
          <w:b/>
          <w:bCs/>
          <w:color w:val="797979"/>
          <w:sz w:val="24"/>
          <w:szCs w:val="24"/>
          <w:bdr w:val="none" w:sz="0" w:space="0" w:color="auto" w:frame="1"/>
          <w:lang w:eastAsia="tr-TR"/>
        </w:rPr>
        <w:t>İletişimde hata nerede?</w:t>
      </w:r>
      <w:r w:rsidRPr="007F238B">
        <w:rPr>
          <w:rFonts w:ascii="Arial" w:eastAsia="Times New Roman" w:hAnsi="Arial" w:cs="Arial"/>
          <w:color w:val="797979"/>
          <w:sz w:val="21"/>
          <w:szCs w:val="21"/>
          <w:lang w:eastAsia="tr-TR"/>
        </w:rPr>
        <w:br/>
      </w:r>
      <w:r w:rsidRPr="007F238B">
        <w:rPr>
          <w:rFonts w:ascii="Arial" w:eastAsia="Times New Roman" w:hAnsi="Arial" w:cs="Arial"/>
          <w:color w:val="797979"/>
          <w:sz w:val="21"/>
          <w:szCs w:val="21"/>
          <w:lang w:eastAsia="tr-TR"/>
        </w:rPr>
        <w:br/>
        <w:t>Aile içi iletişim hatalarından bir diğeri de iletişim kalıplarıdır. Tüm insanların benzer iletişim kalıplarına sahip olduğu düşünülebilir. Gerilimli bir olayla karşılaşan kişiler; yalvarıcı, suçlayıcı, hesapçı ya da dağınık olmak üzere belli başlı dört kalıpla hareket ediyorlar. “Bu tavırlar, özgüven zayıflığında kişilerin hissettiklerinin dışa vurumudur.” “Bir tehdit hisseden kişi, kendi zayıflığını açığa çıkarmamak için ilk olarak yalvarır. Böylece karşı tarafın öfkelenmesini engelleyeceğini düşünür. Suçlayıcı davranan kişi ise, bu sayede karşı tarafa “kimin güçlü olduğunu anlasın” mesajını vermeye çalışır. Hesapçı tavır sergileyen birey; tehdide zararsız gözle yaklaşabileceğini ve özgüvenini büyük kelimelerin arkasına gizleyebileceğini düşünür. Bir başka davranış kalıbı olan dağınık tavır; konuyla ilgisi olmayan şeylerden bahsederek ortada tehdit edici bir unsur yokmuş gibi davranmaktır. Kişinin zorlandığı zamanlarda bu kalıpları kullanmasının çeşitli nedenleri olabilir. Hata yapma endişesi, birinin kendisinden hoşlanmayacağı ve eleştireceği kaygısı, karşısındakini zorluyor olması, yeterince iyi olmadığını düşünmesi ve terk edilme korkusu; bunlardan birkaçıdır.” </w:t>
      </w:r>
      <w:r w:rsidRPr="007F238B">
        <w:rPr>
          <w:rFonts w:ascii="Arial" w:eastAsia="Times New Roman" w:hAnsi="Arial" w:cs="Arial"/>
          <w:color w:val="797979"/>
          <w:sz w:val="21"/>
          <w:szCs w:val="21"/>
          <w:lang w:eastAsia="tr-TR"/>
        </w:rPr>
        <w:br/>
      </w:r>
      <w:r w:rsidRPr="007F238B">
        <w:rPr>
          <w:rFonts w:ascii="Arial" w:eastAsia="Times New Roman" w:hAnsi="Arial" w:cs="Arial"/>
          <w:color w:val="797979"/>
          <w:sz w:val="21"/>
          <w:szCs w:val="21"/>
          <w:lang w:eastAsia="tr-TR"/>
        </w:rPr>
        <w:drawing>
          <wp:inline distT="0" distB="0" distL="0" distR="0">
            <wp:extent cx="3838575" cy="2476500"/>
            <wp:effectExtent l="0" t="0" r="9525" b="0"/>
            <wp:docPr id="3" name="Resim 3" descr="aile içi iletişimin öne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le içi iletişimin önemi ile ilgili gö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575" cy="2476500"/>
                    </a:xfrm>
                    <a:prstGeom prst="rect">
                      <a:avLst/>
                    </a:prstGeom>
                    <a:noFill/>
                    <a:ln>
                      <a:noFill/>
                    </a:ln>
                  </pic:spPr>
                </pic:pic>
              </a:graphicData>
            </a:graphic>
          </wp:inline>
        </w:drawing>
      </w:r>
      <w:bookmarkStart w:id="0" w:name="_GoBack"/>
      <w:bookmarkEnd w:id="0"/>
      <w:r w:rsidRPr="007F238B">
        <w:rPr>
          <w:rFonts w:ascii="Arial" w:eastAsia="Times New Roman" w:hAnsi="Arial" w:cs="Arial"/>
          <w:color w:val="797979"/>
          <w:sz w:val="21"/>
          <w:szCs w:val="21"/>
          <w:lang w:eastAsia="tr-TR"/>
        </w:rPr>
        <w:br/>
      </w:r>
      <w:r w:rsidRPr="007F238B">
        <w:rPr>
          <w:rFonts w:ascii="Arial" w:eastAsia="Times New Roman" w:hAnsi="Arial" w:cs="Arial"/>
          <w:b/>
          <w:bCs/>
          <w:color w:val="797979"/>
          <w:sz w:val="24"/>
          <w:szCs w:val="24"/>
          <w:bdr w:val="none" w:sz="0" w:space="0" w:color="auto" w:frame="1"/>
          <w:lang w:eastAsia="tr-TR"/>
        </w:rPr>
        <w:t>Aile içi iletişime küçük bir örnek</w:t>
      </w:r>
      <w:r w:rsidRPr="007F238B">
        <w:rPr>
          <w:rFonts w:ascii="Arial" w:eastAsia="Times New Roman" w:hAnsi="Arial" w:cs="Arial"/>
          <w:color w:val="797979"/>
          <w:sz w:val="21"/>
          <w:szCs w:val="21"/>
          <w:lang w:eastAsia="tr-TR"/>
        </w:rPr>
        <w:br/>
      </w:r>
      <w:r w:rsidRPr="007F238B">
        <w:rPr>
          <w:rFonts w:ascii="Arial" w:eastAsia="Times New Roman" w:hAnsi="Arial" w:cs="Arial"/>
          <w:color w:val="797979"/>
          <w:sz w:val="21"/>
          <w:szCs w:val="21"/>
          <w:lang w:eastAsia="tr-TR"/>
        </w:rPr>
        <w:br/>
        <w:t>Aile içi iletişim konusunda “Odası dağınık bir çocuk ve ebeveyni arasındaki diyaloglar birkaç farklı şekilde gelişebilir. Örneğin, “yalvaran” bir ebeveyn isteğini; “Çok yorgunum. Aslında yorgun olmasaydım ben toplardım odanı biliyorsun. Ama hadi bugün de sen toplayıver ne olur” diye ifade eder. Çocuğuna “suçlayıcı” tavırla yaklaşan ebeveyn çocuğuna, “Hep böyle dağınık ve pasaklısın. Zaten odanı toplamayı da bir türlü beceremiyorsun. Bırak ben toplarım” şeklinde yaklaşır. Kimi zamanlardaysa ebeveynler, “hesapçı” bir tutum izler ve “Hadi annen/baban görmeden odanı topla. Sonra o istediğin oyuncağı sana alacağım söz.” cümleleriyle kendilerini ifade eder. “Dağınık” olarak değerlendirilen tavırdaysa örneğin; ebeveyn cep telefonuyla ilgilenirken bir taraftan da çocukla konuşur: “Senin odan da kardeşininki gibi mi? Tamam sonra bir ara bakarsın. Ödevlerini yapmayı unutma” şeklinde çocuğuyla iletişime geçer. Akılcı ebeveynin yapması gerekense, “Odan dağınık. Bu sabah yatağını yapmamışsın. Odanı topladıktan sonra yanıma gel ve neyin yanlış gittiğini konuşalım. Kurallara tekrar bir göz atalım” demelidir. </w:t>
      </w:r>
      <w:r w:rsidRPr="007F238B">
        <w:rPr>
          <w:rFonts w:ascii="Arial" w:eastAsia="Times New Roman" w:hAnsi="Arial" w:cs="Arial"/>
          <w:color w:val="797979"/>
          <w:sz w:val="21"/>
          <w:szCs w:val="21"/>
          <w:lang w:eastAsia="tr-TR"/>
        </w:rPr>
        <w:br/>
      </w:r>
      <w:r w:rsidRPr="007F238B">
        <w:rPr>
          <w:rFonts w:ascii="Arial" w:eastAsia="Times New Roman" w:hAnsi="Arial" w:cs="Arial"/>
          <w:color w:val="797979"/>
          <w:sz w:val="21"/>
          <w:szCs w:val="21"/>
          <w:lang w:eastAsia="tr-TR"/>
        </w:rPr>
        <w:br/>
        <w:t>Özgüveni zedelenmeden özür dileyebilen, öfkesini kırıp dökmeden dile getirebilen ve yeri geldiğinde kendisini karşısındakinin yerine koyabilen bireyler, sağlıklı bir iletişimde yol almış demektir. Unutmayalım ki sağlıklı bir iletişim sağlıklı bir aile demektir.</w:t>
      </w:r>
    </w:p>
    <w:p w:rsidR="00902879" w:rsidRDefault="007F238B">
      <w:r>
        <w:tab/>
      </w:r>
      <w:r>
        <w:tab/>
      </w:r>
      <w:r>
        <w:tab/>
      </w:r>
      <w:r>
        <w:tab/>
      </w:r>
      <w:r>
        <w:tab/>
      </w:r>
      <w:r>
        <w:tab/>
      </w:r>
      <w:r>
        <w:tab/>
      </w:r>
      <w:r>
        <w:tab/>
      </w:r>
      <w:r>
        <w:tab/>
      </w:r>
      <w:r>
        <w:tab/>
        <w:t xml:space="preserve">                Alıntıdır</w:t>
      </w:r>
      <w:proofErr w:type="gramStart"/>
      <w:r>
        <w:t>..</w:t>
      </w:r>
      <w:proofErr w:type="gramEnd"/>
    </w:p>
    <w:sectPr w:rsidR="00902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8B"/>
    <w:rsid w:val="00216784"/>
    <w:rsid w:val="007F238B"/>
    <w:rsid w:val="009028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9F84"/>
  <w15:chartTrackingRefBased/>
  <w15:docId w15:val="{EB98305F-FB03-4E0A-A233-15F5C7AB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F23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238B"/>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F238B"/>
  </w:style>
  <w:style w:type="character" w:styleId="Kpr">
    <w:name w:val="Hyperlink"/>
    <w:basedOn w:val="VarsaylanParagrafYazTipi"/>
    <w:uiPriority w:val="99"/>
    <w:semiHidden/>
    <w:unhideWhenUsed/>
    <w:rsid w:val="007F238B"/>
    <w:rPr>
      <w:color w:val="0000FF"/>
      <w:u w:val="single"/>
    </w:rPr>
  </w:style>
  <w:style w:type="paragraph" w:customStyle="1" w:styleId="description">
    <w:name w:val="description"/>
    <w:basedOn w:val="Normal"/>
    <w:rsid w:val="007F238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43">
      <w:bodyDiv w:val="1"/>
      <w:marLeft w:val="0"/>
      <w:marRight w:val="0"/>
      <w:marTop w:val="0"/>
      <w:marBottom w:val="0"/>
      <w:divBdr>
        <w:top w:val="none" w:sz="0" w:space="0" w:color="auto"/>
        <w:left w:val="none" w:sz="0" w:space="0" w:color="auto"/>
        <w:bottom w:val="none" w:sz="0" w:space="0" w:color="auto"/>
        <w:right w:val="none" w:sz="0" w:space="0" w:color="auto"/>
      </w:divBdr>
      <w:divsChild>
        <w:div w:id="1495998194">
          <w:marLeft w:val="-150"/>
          <w:marRight w:val="-150"/>
          <w:marTop w:val="0"/>
          <w:marBottom w:val="0"/>
          <w:divBdr>
            <w:top w:val="none" w:sz="0" w:space="0" w:color="auto"/>
            <w:left w:val="none" w:sz="0" w:space="0" w:color="auto"/>
            <w:bottom w:val="none" w:sz="0" w:space="0" w:color="auto"/>
            <w:right w:val="none" w:sz="0" w:space="0" w:color="auto"/>
          </w:divBdr>
          <w:divsChild>
            <w:div w:id="1951620826">
              <w:marLeft w:val="0"/>
              <w:marRight w:val="0"/>
              <w:marTop w:val="0"/>
              <w:marBottom w:val="0"/>
              <w:divBdr>
                <w:top w:val="none" w:sz="0" w:space="0" w:color="auto"/>
                <w:left w:val="none" w:sz="0" w:space="0" w:color="auto"/>
                <w:bottom w:val="none" w:sz="0" w:space="0" w:color="auto"/>
                <w:right w:val="none" w:sz="0" w:space="0" w:color="auto"/>
              </w:divBdr>
            </w:div>
            <w:div w:id="1989049698">
              <w:marLeft w:val="0"/>
              <w:marRight w:val="0"/>
              <w:marTop w:val="0"/>
              <w:marBottom w:val="0"/>
              <w:divBdr>
                <w:top w:val="none" w:sz="0" w:space="0" w:color="auto"/>
                <w:left w:val="none" w:sz="0" w:space="0" w:color="auto"/>
                <w:bottom w:val="none" w:sz="0" w:space="0" w:color="auto"/>
                <w:right w:val="none" w:sz="0" w:space="0" w:color="auto"/>
              </w:divBdr>
            </w:div>
          </w:divsChild>
        </w:div>
        <w:div w:id="1091003477">
          <w:marLeft w:val="0"/>
          <w:marRight w:val="0"/>
          <w:marTop w:val="0"/>
          <w:marBottom w:val="0"/>
          <w:divBdr>
            <w:top w:val="dotted" w:sz="6" w:space="8" w:color="CCCCCC"/>
            <w:left w:val="none" w:sz="0" w:space="8" w:color="auto"/>
            <w:bottom w:val="dotted" w:sz="6" w:space="8" w:color="CCCCCC"/>
            <w:right w:val="none" w:sz="0" w:space="8" w:color="auto"/>
          </w:divBdr>
        </w:div>
        <w:div w:id="1131627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YESILOVAANAOKULU</dc:creator>
  <cp:keywords/>
  <dc:description/>
  <cp:lastModifiedBy>YESILOVAANAOKULU</cp:lastModifiedBy>
  <cp:revision>1</cp:revision>
  <dcterms:created xsi:type="dcterms:W3CDTF">2016-12-07T07:34:00Z</dcterms:created>
  <dcterms:modified xsi:type="dcterms:W3CDTF">2016-12-07T07:43:00Z</dcterms:modified>
</cp:coreProperties>
</file>